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rPr>
          <w:rFonts w:ascii="Arial" w:cs="Arial" w:eastAsia="Arial" w:hAnsi="Arial"/>
          <w:b/>
          <w:bCs/>
          <w:color w:val="1F2937"/>
          <w:sz w:val="40"/>
          <w:szCs w:val="40"/>
        </w:rPr>
        <w:t xml:space="preserve">Manual del trabajador</w:t>
      </w:r>
    </w:p>
    <w:p>
      <w:pPr>
        <w:spacing w:after="200"/>
      </w:pPr>
      <w:r>
        <w:rPr>
          <w:rFonts w:ascii="Arial" w:cs="Arial" w:eastAsia="Arial" w:hAnsi="Arial"/>
          <w:color w:val="4B5563"/>
          <w:sz w:val="24"/>
          <w:szCs w:val="24"/>
        </w:rPr>
        <w:t xml:space="preserve">Sistema de control de asistencia · Guía rápida</w:t>
      </w:r>
    </w:p>
    <w:p>
      <w:p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Control Cloud</w:t>
      </w:r>
    </w:p>
    <w:p>
      <w:pPr>
        <w:spacing w:after="280"/>
      </w:pPr>
      <w:r>
        <w:rPr>
          <w:rFonts w:ascii="Arial" w:cs="Arial" w:eastAsia="Arial" w:hAnsi="Arial"/>
          <w:i/>
          <w:iCs/>
          <w:color w:val="6B7280"/>
          <w:sz w:val="16"/>
          <w:szCs w:val="16"/>
        </w:rPr>
        <w:t xml:space="preserve">Documento generado: 21/07/2026  ·  Sistema autorizado conforme Res. Ex. DT N° 38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1. ¿Qué es este sistema?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Este sistema permite a Control Cloud registrar tu asistencia y horas trabajadas de manera electrónica, conforme al artículo 33 del Código del Trabajo y a la Resolución Exenta DT N° 38 de 2024 de la Dirección del Trabajo (Chile).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Cada vez que marcas, el sistema: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Registra la fecha y hora exacta del servidor (no del celular).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Captura tu ubicación GPS solo en ese momento.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Genera un código único e irrepetible (hash) que vincula la marca a tu identidad.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Te envía un comprobante automático por correo electrónico.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2. Cómo ingresar a la aplicación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 </w:t>
      </w:r>
      <w:r>
        <w:rPr>
          <w:rFonts w:ascii="Arial" w:cs="Arial" w:eastAsia="Arial" w:hAnsi="Arial"/>
          <w:sz w:val="20"/>
          <w:szCs w:val="20"/>
        </w:rPr>
        <w:t xml:space="preserve">Abre el navegador del celular o computador y escribe la dirección que te indicó tu empleador.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 </w:t>
      </w:r>
      <w:r>
        <w:rPr>
          <w:rFonts w:ascii="Arial" w:cs="Arial" w:eastAsia="Arial" w:hAnsi="Arial"/>
          <w:sz w:val="20"/>
          <w:szCs w:val="20"/>
        </w:rPr>
        <w:t xml:space="preserve">Ingresa tu nombre de usuario (lo asigna el administrador) y tu contraseña.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 </w:t>
      </w:r>
      <w:r>
        <w:rPr>
          <w:rFonts w:ascii="Arial" w:cs="Arial" w:eastAsia="Arial" w:hAnsi="Arial"/>
          <w:sz w:val="20"/>
          <w:szCs w:val="20"/>
        </w:rPr>
        <w:t xml:space="preserve">Si olvidaste la contraseña, pulsa "¿Olvidé mi contraseña?" y te llegará un enlace por correo (si tu empleador registró tu email).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 </w:t>
      </w:r>
      <w:r>
        <w:rPr>
          <w:rFonts w:ascii="Arial" w:cs="Arial" w:eastAsia="Arial" w:hAnsi="Arial"/>
          <w:sz w:val="20"/>
          <w:szCs w:val="20"/>
        </w:rPr>
        <w:t xml:space="preserve">La primera vez que ingresas, el sistema vincula tu sesión al dispositivo desde el que estás marcando, para evitar que otra persona marque por ti.</w:t>
      </w:r>
    </w:p>
    <w:p>
      <w:pPr>
        <w:pBdr>
          <w:top w:val="single" w:color="BFDBFE" w:sz="4"/>
          <w:bottom w:val="single" w:color="BFDBFE" w:sz="4"/>
          <w:left w:val="single" w:color="BFDBFE" w:sz="4"/>
          <w:right w:val="single" w:color="BFDBFE" w:sz="4"/>
        </w:pBdr>
        <w:shd w:fill="EFF6FF" w:color="auto" w:val="clear"/>
        <w:spacing w:after="120" w:before="120"/>
      </w:pPr>
      <w:r>
        <w:rPr>
          <w:rFonts w:ascii="Arial" w:cs="Arial" w:eastAsia="Arial" w:hAnsi="Arial"/>
          <w:color w:val="1E40AF"/>
          <w:sz w:val="20"/>
          <w:szCs w:val="20"/>
        </w:rPr>
        <w:t xml:space="preserve">IMPORTANTE: Tu cuenta está vinculada a UN solo dispositivo. Si necesitas cambiar de celular, comunícate con el administrador para que te desvincule.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3. Cómo registrar una marca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Al ingresar a "Mi área" verás un botón grande con la marca que corresponde según tu horario y las marcas que ya hiciste hoy.</w:t>
      </w:r>
    </w:p>
    <w:p>
      <w:pPr>
        <w:pStyle w:val="Heading3"/>
        <w:spacing w:after="100" w:before="22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3.1 Si tu horario NO tiene colación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Necesitas hacer 2 marcas en el día: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D1D5DB" w:sz="4"/>
          <w:insideV w:val="single" w:color="D1D5DB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12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Orden</w:t>
            </w:r>
          </w:p>
        </w:tc>
        <w:tc>
          <w:tcPr>
            <w:tcW w:type="dxa" w:w="20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Marca</w:t>
            </w:r>
          </w:p>
        </w:tc>
        <w:tc>
          <w:tcPr>
            <w:tcW w:type="dxa" w:w="45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Cuándo</w:t>
            </w:r>
          </w:p>
        </w:tc>
      </w:tr>
      <w:tr>
        <w:tc>
          <w:tcPr>
            <w:tcW w:type="dxa" w:w="12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2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Entrada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llegas a tu lugar de trabajo</w:t>
            </w:r>
          </w:p>
        </w:tc>
      </w:tr>
      <w:tr>
        <w:tc>
          <w:tcPr>
            <w:tcW w:type="dxa" w:w="12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20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Salida</w:t>
            </w:r>
          </w:p>
        </w:tc>
        <w:tc>
          <w:tcPr>
            <w:tcW w:type="dxa" w:w="45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terminas la jornada</w:t>
            </w:r>
          </w:p>
        </w:tc>
      </w:tr>
    </w:tbl>
    <w:p>
      <w:r>
        <w:rPr>
          <w:sz w:val="14"/>
          <w:szCs w:val="14"/>
        </w:rPr>
        <w:t xml:space="preserve"/>
      </w:r>
    </w:p>
    <w:p>
      <w:pPr>
        <w:pStyle w:val="Heading3"/>
        <w:spacing w:after="100" w:before="22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3.2 Si tu horario tiene colación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Necesitas hacer 4 marcas en el día: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D1D5DB" w:sz="4"/>
          <w:insideV w:val="single" w:color="D1D5DB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12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Orden</w:t>
            </w:r>
          </w:p>
        </w:tc>
        <w:tc>
          <w:tcPr>
            <w:tcW w:type="dxa" w:w="24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Marca</w:t>
            </w:r>
          </w:p>
        </w:tc>
        <w:tc>
          <w:tcPr>
            <w:tcW w:type="dxa" w:w="41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Cuándo</w:t>
            </w:r>
          </w:p>
        </w:tc>
      </w:tr>
      <w:tr>
        <w:tc>
          <w:tcPr>
            <w:tcW w:type="dxa" w:w="12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Entrada</w:t>
            </w:r>
          </w:p>
        </w:tc>
        <w:tc>
          <w:tcPr>
            <w:tcW w:type="dxa" w:w="41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llegas a tu lugar de trabajo</w:t>
            </w:r>
          </w:p>
        </w:tc>
      </w:tr>
      <w:tr>
        <w:tc>
          <w:tcPr>
            <w:tcW w:type="dxa" w:w="12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Inicio de colación</w:t>
            </w:r>
          </w:p>
        </w:tc>
        <w:tc>
          <w:tcPr>
            <w:tcW w:type="dxa" w:w="41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vas a tu colación / almuerzo</w:t>
            </w:r>
          </w:p>
        </w:tc>
      </w:tr>
      <w:tr>
        <w:tc>
          <w:tcPr>
            <w:tcW w:type="dxa" w:w="12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Fin de colación</w:t>
            </w:r>
          </w:p>
        </w:tc>
        <w:tc>
          <w:tcPr>
            <w:tcW w:type="dxa" w:w="41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vuelves de la colación</w:t>
            </w:r>
          </w:p>
        </w:tc>
      </w:tr>
      <w:tr>
        <w:tc>
          <w:tcPr>
            <w:tcW w:type="dxa" w:w="12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24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Salida</w:t>
            </w:r>
          </w:p>
        </w:tc>
        <w:tc>
          <w:tcPr>
            <w:tcW w:type="dxa" w:w="41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terminas la jornada</w:t>
            </w:r>
          </w:p>
        </w:tc>
      </w:tr>
    </w:tbl>
    <w:p>
      <w:r>
        <w:rPr>
          <w:sz w:val="14"/>
          <w:szCs w:val="14"/>
        </w:rPr>
        <w:t xml:space="preserve"/>
      </w:r>
    </w:p>
    <w:p>
      <w:pPr>
        <w:pStyle w:val="Heading3"/>
        <w:spacing w:after="100" w:before="22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3.3 Pasos al pulsar el botón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 </w:t>
      </w:r>
      <w:r>
        <w:rPr>
          <w:rFonts w:ascii="Arial" w:cs="Arial" w:eastAsia="Arial" w:hAnsi="Arial"/>
          <w:sz w:val="20"/>
          <w:szCs w:val="20"/>
        </w:rPr>
        <w:t xml:space="preserve">El navegador te pedirá permiso para acceder a tu ubicación. Acepta — el sistema solo lee la ubicación EN ESE INSTANTE, no de manera permanente.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 </w:t>
      </w:r>
      <w:r>
        <w:rPr>
          <w:rFonts w:ascii="Arial" w:cs="Arial" w:eastAsia="Arial" w:hAnsi="Arial"/>
          <w:sz w:val="20"/>
          <w:szCs w:val="20"/>
        </w:rPr>
        <w:t xml:space="preserve">El sistema valida que estés dentro del perímetro autorizado. Si estás fuera, igualmente se registra la marca pero queda observada como "Fuera de zona".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 </w:t>
      </w:r>
      <w:r>
        <w:rPr>
          <w:rFonts w:ascii="Arial" w:cs="Arial" w:eastAsia="Arial" w:hAnsi="Arial"/>
          <w:sz w:val="20"/>
          <w:szCs w:val="20"/>
        </w:rPr>
        <w:t xml:space="preserve">Verás un mensaje de confirmación con la hora exacta del servidor.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 </w:t>
      </w:r>
      <w:r>
        <w:rPr>
          <w:rFonts w:ascii="Arial" w:cs="Arial" w:eastAsia="Arial" w:hAnsi="Arial"/>
          <w:sz w:val="20"/>
          <w:szCs w:val="20"/>
        </w:rPr>
        <w:t xml:space="preserve">Te llegará un correo electrónico con el comprobante (si tu email está configurado).</w:t>
      </w:r>
    </w:p>
    <w:p>
      <w:pPr>
        <w:pBdr>
          <w:top w:val="single" w:color="BFDBFE" w:sz="4"/>
          <w:bottom w:val="single" w:color="BFDBFE" w:sz="4"/>
          <w:left w:val="single" w:color="BFDBFE" w:sz="4"/>
          <w:right w:val="single" w:color="BFDBFE" w:sz="4"/>
        </w:pBdr>
        <w:shd w:fill="EFF6FF" w:color="auto" w:val="clear"/>
        <w:spacing w:after="120" w:before="120"/>
      </w:pPr>
      <w:r>
        <w:rPr>
          <w:rFonts w:ascii="Arial" w:cs="Arial" w:eastAsia="Arial" w:hAnsi="Arial"/>
          <w:color w:val="1E40AF"/>
          <w:sz w:val="20"/>
          <w:szCs w:val="20"/>
        </w:rPr>
        <w:t xml:space="preserve">Si estás fuera del perímetro, el sistema NO bloquea tu marca. La registra igualmente con la observación "Fuera de zona", conforme al artículo 35 de la Res. Ex. DT N° 38.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4. Cómo se usa tu ubicación (GPS)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El sistema solicita tu ubicación SOLO cuando pulsas el botón de marcar. En el resto del tiempo NO accede a tu ubicación.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Esta información se usa para: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Verificar que estás cerca del lugar de trabajo al momento de marcar.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Dejar evidencia de la ubicación de cada marca, conforme exige la norma.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La ubicación NO se usa para rastrearte fuera del horario laboral, ni se vincula a fines comerciales o publicitarios.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5. Comprobantes por correo electrónico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Después de cada marca recibes un correo automático con: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Tu nombre, la fecha, la hora y el tipo de marca (entrada / colación / salida).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Un código único de 64 caracteres (hash SHA-256) que identifica esa marca.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Un enlace para verificar la autenticidad de la marca en el sitio público.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Conserva estos correos: son tu evidencia oficial. Si crees que una marca fue alterada después, puedes verificarla en el enlace público — si el código no coincide, sabrás que algo cambió.</w:t>
      </w:r>
    </w:p>
    <w:p>
      <w:pPr>
        <w:pStyle w:val="Heading3"/>
        <w:spacing w:after="100" w:before="22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5.1 Verificar una marca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Visita la URL de verificación que aparece en el correo (típicamente "/verificar/&lt;código&gt;"). El sitio mostrará los datos originales de la marca. Si los datos cambiaron, el sistema te lo informará.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6. Tu área personal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En "Mi área" puedes ver: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Las marcas que hiciste hoy.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Tu historial de los últimos días.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Tus justificativos cargados.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El estado de cualquier corrección que el empleador haya solicitado sobre tus marcas.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7. Cargar un justificativo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Si te ausentas un día por enfermedad, permiso administrativo, etc., y tienes un documento que respalda tu ausencia (licencia médica, permiso, certificado), puedes cargarlo desde "Mi área":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 </w:t>
      </w:r>
      <w:r>
        <w:rPr>
          <w:rFonts w:ascii="Arial" w:cs="Arial" w:eastAsia="Arial" w:hAnsi="Arial"/>
          <w:sz w:val="20"/>
          <w:szCs w:val="20"/>
        </w:rPr>
        <w:t xml:space="preserve">Selecciona la fecha del día ausente.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 </w:t>
      </w:r>
      <w:r>
        <w:rPr>
          <w:rFonts w:ascii="Arial" w:cs="Arial" w:eastAsia="Arial" w:hAnsi="Arial"/>
          <w:sz w:val="20"/>
          <w:szCs w:val="20"/>
        </w:rPr>
        <w:t xml:space="preserve">Sube el archivo (PDF, JPG, PNG).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 </w:t>
      </w:r>
      <w:r>
        <w:rPr>
          <w:rFonts w:ascii="Arial" w:cs="Arial" w:eastAsia="Arial" w:hAnsi="Arial"/>
          <w:sz w:val="20"/>
          <w:szCs w:val="20"/>
        </w:rPr>
        <w:t xml:space="preserve">Agrega un comentario breve si quieres explicar.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 </w:t>
      </w:r>
      <w:r>
        <w:rPr>
          <w:rFonts w:ascii="Arial" w:cs="Arial" w:eastAsia="Arial" w:hAnsi="Arial"/>
          <w:sz w:val="20"/>
          <w:szCs w:val="20"/>
        </w:rPr>
        <w:t xml:space="preserve">El administrador recibirá el documento y podrá revisarlo.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8. Correcciones a tus marcas (Art. 14 + 36-39 Res. 38)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Tu empleador NO puede modificar directamente tus marcas. Si necesita corregir una (por ejemplo, una hora mal registrada), debe iniciar un flujo formal de corrección: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 </w:t>
      </w:r>
      <w:r>
        <w:rPr>
          <w:rFonts w:ascii="Arial" w:cs="Arial" w:eastAsia="Arial" w:hAnsi="Arial"/>
          <w:sz w:val="20"/>
          <w:szCs w:val="20"/>
        </w:rPr>
        <w:t xml:space="preserve">El empleador propone el cambio con un motivo escrito.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 </w:t>
      </w:r>
      <w:r>
        <w:rPr>
          <w:rFonts w:ascii="Arial" w:cs="Arial" w:eastAsia="Arial" w:hAnsi="Arial"/>
          <w:sz w:val="20"/>
          <w:szCs w:val="20"/>
        </w:rPr>
        <w:t xml:space="preserve">El sistema te envía un correo con la marca original Y la nueva, para que puedas comparar.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 </w:t>
      </w:r>
      <w:r>
        <w:rPr>
          <w:rFonts w:ascii="Arial" w:cs="Arial" w:eastAsia="Arial" w:hAnsi="Arial"/>
          <w:sz w:val="20"/>
          <w:szCs w:val="20"/>
        </w:rPr>
        <w:t xml:space="preserve">Tienes 48 horas para aceptar la corrección o oponerte.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 </w:t>
      </w:r>
      <w:r>
        <w:rPr>
          <w:rFonts w:ascii="Arial" w:cs="Arial" w:eastAsia="Arial" w:hAnsi="Arial"/>
          <w:sz w:val="20"/>
          <w:szCs w:val="20"/>
        </w:rPr>
        <w:t xml:space="preserve">Si te opones, la marca original prevalece y la corrección queda rechazada.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5.  </w:t>
      </w:r>
      <w:r>
        <w:rPr>
          <w:rFonts w:ascii="Arial" w:cs="Arial" w:eastAsia="Arial" w:hAnsi="Arial"/>
          <w:sz w:val="20"/>
          <w:szCs w:val="20"/>
        </w:rPr>
        <w:t xml:space="preserve">Si aceptas (o si pasan las 48h sin respuesta), la corrección se aplica preservando el código original como evidencia.</w:t>
      </w:r>
    </w:p>
    <w:p>
      <w:pPr>
        <w:pBdr>
          <w:top w:val="single" w:color="BFDBFE" w:sz="4"/>
          <w:bottom w:val="single" w:color="BFDBFE" w:sz="4"/>
          <w:left w:val="single" w:color="BFDBFE" w:sz="4"/>
          <w:right w:val="single" w:color="BFDBFE" w:sz="4"/>
        </w:pBdr>
        <w:shd w:fill="EFF6FF" w:color="auto" w:val="clear"/>
        <w:spacing w:after="120" w:before="120"/>
      </w:pPr>
      <w:r>
        <w:rPr>
          <w:rFonts w:ascii="Arial" w:cs="Arial" w:eastAsia="Arial" w:hAnsi="Arial"/>
          <w:color w:val="1E40AF"/>
          <w:sz w:val="20"/>
          <w:szCs w:val="20"/>
        </w:rPr>
        <w:t xml:space="preserve">Toda corrección queda registrada permanentemente en un audit inmutable. Ni el empleador ni un administrador pueden borrar ese registro.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9. Tu derecho a la privacidad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El tratamiento de tus datos personales se rige por la Ley 19.628 sobre protección de la vida privada y la Ley 21.719 (en lo aplicable). Tus derechos: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Acceder a los datos registrados a tu nombre.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Pedir la rectificación de datos inexactos.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Pedir la cancelación de datos personales (cuando corresponda legalmente).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Oponerte a tratamientos específicos.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La política completa está disponible en "/privacidad" en la app. Cuando dejes de trabajar para Control Cloud, tus datos personales identificables (nombre, contacto, ubicación) se anonimizan automáticamente dentro de los 120 días posteriores.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10. Soporte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Si tienes problemas para marcar: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Verifica que tu navegador tenga permitido acceder a la ubicación.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Verifica que estés en el dispositivo correcto (el primero en el que ingresaste).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Si te bloqueaste por demasiados intentos de login fallidos, espera 5 minutos.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Para cualquier otro problema, contacta a tu administrador. Si tu empleador configuró un email de contacto, lo verás en la página de privacidad.</w:t>
      </w:r>
    </w:p>
    <w:p>
      <w:r>
        <w:rPr>
          <w:sz w:val="14"/>
          <w:szCs w:val="14"/>
        </w:rPr>
        <w:t xml:space="preserve"/>
      </w:r>
    </w:p>
    <w:p>
      <w:pPr>
        <w:spacing w:before="360"/>
        <w:jc w:val="center"/>
      </w:pPr>
      <w:r>
        <w:rPr>
          <w:rFonts w:ascii="Arial" w:cs="Arial" w:eastAsia="Arial" w:hAnsi="Arial"/>
          <w:i/>
          <w:iCs/>
          <w:color w:val="6B7280"/>
          <w:sz w:val="14"/>
          <w:szCs w:val="14"/>
        </w:rPr>
        <w:t xml:space="preserve">Conforme Art. 33 Código del Trabajo · Res. Ex. DT N° 38 (2024) · Ley 19.628</w:t>
      </w:r>
    </w:p>
    <w:p>
      <w:pPr>
        <w:spacing w:after="8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4"/>
          <w:szCs w:val="14"/>
        </w:rPr>
        <w:t xml:space="preserve">Control Cloud · Manual generado el 21/07/2026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del trabajador — Control Cloud</dc:title>
  <dc:creator>Control Cloud</dc:creator>
  <dc:description>Guía del usuario final del sistema de control de asistencia</dc:description>
  <cp:lastModifiedBy>Un-named</cp:lastModifiedBy>
  <cp:revision>1</cp:revision>
  <dcterms:created xsi:type="dcterms:W3CDTF">2026-07-22T01:23:10.067Z</dcterms:created>
  <dcterms:modified xsi:type="dcterms:W3CDTF">2026-07-22T01:23:10.067Z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